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E" w:rsidRDefault="00243B1C" w:rsidP="006172C8">
      <w:pPr>
        <w:pStyle w:val="Standard"/>
        <w:ind w:left="933"/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Aneks nr 4 - KONKURS CUKIERNIKA</w:t>
      </w:r>
    </w:p>
    <w:p w:rsidR="00E1279E" w:rsidRPr="006172C8" w:rsidRDefault="00243B1C">
      <w:pPr>
        <w:pStyle w:val="Standard"/>
        <w:spacing w:after="9"/>
        <w:ind w:left="911"/>
        <w:jc w:val="center"/>
        <w:rPr>
          <w:sz w:val="8"/>
          <w:szCs w:val="8"/>
        </w:rPr>
      </w:pPr>
      <w:r w:rsidRPr="006172C8">
        <w:rPr>
          <w:sz w:val="8"/>
          <w:szCs w:val="8"/>
        </w:rPr>
        <w:t xml:space="preserve"> 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 xml:space="preserve">Do pierwszego etapu konkursu  należy przesłać zgłoszenie, recepturę i jedno zdjęcie wyrobów bankietowych. Zgłoszenie należy nadesłać do dnia </w:t>
      </w:r>
      <w:r w:rsidRPr="006172C8">
        <w:t>07</w:t>
      </w:r>
      <w:r w:rsidRPr="006172C8">
        <w:t>.0</w:t>
      </w:r>
      <w:r w:rsidRPr="006172C8">
        <w:t>2</w:t>
      </w:r>
      <w:r w:rsidRPr="006172C8">
        <w:t>.2025r.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 xml:space="preserve">Każdy zakwalifikowany uczestnik konkursu wykonuje dwie prace konkursowe:  </w:t>
      </w:r>
    </w:p>
    <w:p w:rsidR="00E1279E" w:rsidRPr="006172C8" w:rsidRDefault="00243B1C" w:rsidP="006172C8">
      <w:pPr>
        <w:pStyle w:val="Standard"/>
        <w:numPr>
          <w:ilvl w:val="1"/>
          <w:numId w:val="3"/>
        </w:numPr>
        <w:ind w:left="426" w:hanging="142"/>
      </w:pPr>
      <w:r w:rsidRPr="006172C8">
        <w:t>wyroby cukiernicze bankietowe 10</w:t>
      </w:r>
      <w:r w:rsidR="003E16EE">
        <w:t xml:space="preserve"> </w:t>
      </w:r>
      <w:r w:rsidRPr="006172C8">
        <w:t>szt.</w:t>
      </w:r>
      <w:r w:rsidR="003E16EE">
        <w:t>,</w:t>
      </w:r>
    </w:p>
    <w:p w:rsidR="00E1279E" w:rsidRPr="006172C8" w:rsidRDefault="00243B1C" w:rsidP="006172C8">
      <w:pPr>
        <w:pStyle w:val="Standard"/>
        <w:numPr>
          <w:ilvl w:val="1"/>
          <w:numId w:val="3"/>
        </w:numPr>
        <w:ind w:left="426" w:hanging="142"/>
      </w:pPr>
      <w:r w:rsidRPr="006172C8">
        <w:t xml:space="preserve">zadanie techniczne – </w:t>
      </w:r>
      <w:proofErr w:type="spellStart"/>
      <w:r w:rsidRPr="006172C8">
        <w:t>cynamonki</w:t>
      </w:r>
      <w:proofErr w:type="spellEnd"/>
      <w:r w:rsidRPr="006172C8">
        <w:t xml:space="preserve"> wykonane z ciasta drożdżowego 12 szt.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>Ciastka bankietowe  mają być zgodna z tematem konkursu oraz zawierać trzy o</w:t>
      </w:r>
      <w:r w:rsidRPr="006172C8">
        <w:t>bowiązkowe składniki ( gruszkę, cytrynę i czekoladę), pozostałe składniki uczestnicy dobierają wg własnej receptury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>Czas na wykonanie prac konkursowych wynosi 180 min.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>Wszystkie składniki oraz elementy dekoracyjne muszą być jadalne (zabrania się używania s</w:t>
      </w:r>
      <w:r w:rsidRPr="006172C8">
        <w:t xml:space="preserve">ztucznych, plastikowych i innych niejadalnych elementów oraz półproduktów cukierniczych).   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>Organizator zapewnia wizytówki dla prac zgłoszonych w terminie.</w:t>
      </w:r>
    </w:p>
    <w:p w:rsidR="00E1279E" w:rsidRPr="006172C8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 w:rsidRPr="006172C8">
        <w:t>Punktacja i ocena (0 - 100 pkt.):</w:t>
      </w:r>
    </w:p>
    <w:p w:rsidR="00E1279E" w:rsidRDefault="00243B1C" w:rsidP="006172C8">
      <w:pPr>
        <w:pStyle w:val="Standard"/>
        <w:numPr>
          <w:ilvl w:val="1"/>
          <w:numId w:val="6"/>
        </w:numPr>
        <w:ind w:left="567" w:hanging="283"/>
      </w:pPr>
      <w:r>
        <w:t xml:space="preserve">ocena jury technicznego (0 - 35 pkt.):  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 xml:space="preserve">organizacja pracy 0 - 5 </w:t>
      </w:r>
      <w:r>
        <w:t>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>higiena produkcji 0 - 5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>obsługa sprzętu 0 - 5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>technik i metod pracy 0 - 5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>wykorzystanie surowców 0 - 5 pkt.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 xml:space="preserve">receptura i dobór surowców 0 - 5 pkt.,  </w:t>
      </w:r>
    </w:p>
    <w:p w:rsidR="00E1279E" w:rsidRDefault="00243B1C" w:rsidP="006172C8">
      <w:pPr>
        <w:pStyle w:val="Standard"/>
        <w:numPr>
          <w:ilvl w:val="2"/>
          <w:numId w:val="2"/>
        </w:numPr>
        <w:ind w:left="567" w:hanging="10"/>
      </w:pPr>
      <w:r>
        <w:t>wykorzystanie czasu pracy 0 - 5 pkt.</w:t>
      </w:r>
      <w:r w:rsidR="006172C8">
        <w:t>,</w:t>
      </w:r>
    </w:p>
    <w:p w:rsidR="006172C8" w:rsidRDefault="00243B1C" w:rsidP="006172C8">
      <w:pPr>
        <w:pStyle w:val="Standard"/>
        <w:numPr>
          <w:ilvl w:val="1"/>
          <w:numId w:val="6"/>
        </w:numPr>
        <w:ind w:left="567" w:hanging="283"/>
      </w:pPr>
      <w:r>
        <w:t xml:space="preserve">ocena jury degustacyjnego (0 - 65 </w:t>
      </w:r>
      <w:r>
        <w:t>pkt.):</w:t>
      </w:r>
    </w:p>
    <w:p w:rsidR="00E1279E" w:rsidRDefault="00243B1C" w:rsidP="006172C8">
      <w:pPr>
        <w:pStyle w:val="Standard"/>
        <w:numPr>
          <w:ilvl w:val="2"/>
          <w:numId w:val="2"/>
        </w:numPr>
        <w:ind w:left="709" w:hanging="142"/>
      </w:pPr>
      <w:r>
        <w:t>ekspozycja prac konkursowych 0 - 10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709" w:hanging="142"/>
      </w:pPr>
      <w:r>
        <w:t>ocena estetyczna wyrobów bankietowych  , precyzja wykonania dekoracji, kolorystyka, nawiązanie dekoracji do tematu konkursu 0 - 15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709" w:hanging="142"/>
      </w:pPr>
      <w:bookmarkStart w:id="0" w:name="_GoBack"/>
      <w:bookmarkEnd w:id="0"/>
      <w:r>
        <w:t>ocena organoleptyczna wyrobów bankietowych  0 - 20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709" w:hanging="142"/>
      </w:pPr>
      <w:r>
        <w:t>estetyka wykoń</w:t>
      </w:r>
      <w:r>
        <w:t>czenia zadania technicznego 0 - 10 pkt.,</w:t>
      </w:r>
    </w:p>
    <w:p w:rsidR="00E1279E" w:rsidRDefault="00243B1C" w:rsidP="006172C8">
      <w:pPr>
        <w:pStyle w:val="Standard"/>
        <w:numPr>
          <w:ilvl w:val="2"/>
          <w:numId w:val="2"/>
        </w:numPr>
        <w:ind w:left="709" w:hanging="142"/>
      </w:pPr>
      <w:r>
        <w:t xml:space="preserve">ocena organoleptyczna zadania technicznego 0 - 10 pkt.  </w:t>
      </w:r>
    </w:p>
    <w:p w:rsidR="00E1279E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>
        <w:t xml:space="preserve">Wszystkie produkty potrzebne do wykonania wyrobów bankietowych  uczestnicy przywożą </w:t>
      </w:r>
      <w:proofErr w:type="spellStart"/>
      <w:r>
        <w:t>we</w:t>
      </w:r>
      <w:proofErr w:type="spellEnd"/>
      <w:r>
        <w:t xml:space="preserve"> własnym zakresie. Produkty potrzebne do wykonania bułeczek cynamonowych</w:t>
      </w:r>
      <w:r>
        <w:t xml:space="preserve"> zapewnia organizator. Uczestnicy sami pobierają odpowiednią ilość </w:t>
      </w:r>
      <w:r>
        <w:t xml:space="preserve">z dostępnych </w:t>
      </w:r>
      <w:r w:rsidR="006172C8">
        <w:t xml:space="preserve">składników </w:t>
      </w:r>
      <w:r>
        <w:t>(</w:t>
      </w:r>
      <w:r>
        <w:t xml:space="preserve">mąka pszenna, jajka, </w:t>
      </w:r>
      <w:r>
        <w:t xml:space="preserve">mleko, masło, drożdże, cukier kryształ, cukier puder, cynamon, cukier wanilinowy, </w:t>
      </w:r>
      <w:r>
        <w:t xml:space="preserve">sól). </w:t>
      </w:r>
      <w:proofErr w:type="spellStart"/>
      <w:r>
        <w:t>Cynamonki</w:t>
      </w:r>
      <w:proofErr w:type="spellEnd"/>
      <w:r>
        <w:t xml:space="preserve"> należy wykonać z 0,25</w:t>
      </w:r>
      <w:r w:rsidR="006172C8">
        <w:t xml:space="preserve"> </w:t>
      </w:r>
      <w:r>
        <w:t>kg mąki,</w:t>
      </w:r>
      <w:r w:rsidR="006172C8">
        <w:t xml:space="preserve"> </w:t>
      </w:r>
      <w:r>
        <w:t>ilość pozosta</w:t>
      </w:r>
      <w:r>
        <w:t>łych składników odmierzyć wg uznania.</w:t>
      </w:r>
    </w:p>
    <w:p w:rsidR="00E1279E" w:rsidRDefault="00243B1C" w:rsidP="006172C8">
      <w:pPr>
        <w:pStyle w:val="Standard"/>
        <w:numPr>
          <w:ilvl w:val="0"/>
          <w:numId w:val="5"/>
        </w:numPr>
        <w:spacing w:after="39"/>
        <w:jc w:val="both"/>
      </w:pPr>
      <w:r>
        <w:t xml:space="preserve">Uczestnik wydaje wyroby bankietowe </w:t>
      </w:r>
      <w:r>
        <w:t xml:space="preserve">w następujący sposób: jedna porcja dla jury degustacyjnego, pozostałe porcje </w:t>
      </w:r>
      <w:proofErr w:type="spellStart"/>
      <w:r>
        <w:t>wieloporcjowo</w:t>
      </w:r>
      <w:proofErr w:type="spellEnd"/>
      <w:r>
        <w:t xml:space="preserve"> (np. na paterze itp.) na stół bankietowy.  </w:t>
      </w:r>
    </w:p>
    <w:p w:rsidR="00E1279E" w:rsidRDefault="00243B1C" w:rsidP="006172C8">
      <w:pPr>
        <w:pStyle w:val="Standard"/>
        <w:numPr>
          <w:ilvl w:val="0"/>
          <w:numId w:val="5"/>
        </w:numPr>
        <w:spacing w:after="39"/>
        <w:ind w:hanging="447"/>
        <w:jc w:val="both"/>
      </w:pPr>
      <w:r>
        <w:t>Do wydania zadania technicznego zastawę stołową</w:t>
      </w:r>
      <w:r>
        <w:t xml:space="preserve"> zapewnia organizator.</w:t>
      </w:r>
    </w:p>
    <w:p w:rsidR="00E1279E" w:rsidRDefault="00243B1C" w:rsidP="006172C8">
      <w:pPr>
        <w:pStyle w:val="Standard"/>
        <w:numPr>
          <w:ilvl w:val="0"/>
          <w:numId w:val="5"/>
        </w:numPr>
        <w:spacing w:after="39"/>
        <w:ind w:hanging="447"/>
        <w:jc w:val="both"/>
      </w:pPr>
      <w:r>
        <w:t xml:space="preserve">Każdy uczestnik będzie pracować na stanowisku wyposażonym w: stół roboczy, kuchenkę gazową </w:t>
      </w:r>
      <w:r w:rsidR="003E16EE">
        <w:br/>
      </w:r>
      <w:r>
        <w:t>z piekarnikiem elektrycznym, zlew, stolnicę, drobny sprzęt (miski, garnki, łyżki, sitko itp.). W sali do dyspozycji zawodników będą: schładzar</w:t>
      </w:r>
      <w:r>
        <w:t xml:space="preserve">ka szokowa 1 szt., lodówki </w:t>
      </w:r>
      <w:r>
        <w:t xml:space="preserve">z zamrażalnikiem 2 szt., zamrażarka 1 szt., lampa do karmelu 1 szt., piec konwekcyjno-parowy </w:t>
      </w:r>
      <w:r>
        <w:t xml:space="preserve">1 szt.,  </w:t>
      </w:r>
      <w:proofErr w:type="spellStart"/>
      <w:r>
        <w:t>miesiarka</w:t>
      </w:r>
      <w:proofErr w:type="spellEnd"/>
      <w:r>
        <w:t xml:space="preserve"> planetarna 6 szt.  </w:t>
      </w:r>
    </w:p>
    <w:p w:rsidR="00E1279E" w:rsidRDefault="00243B1C" w:rsidP="006172C8">
      <w:pPr>
        <w:pStyle w:val="Standard"/>
        <w:numPr>
          <w:ilvl w:val="0"/>
          <w:numId w:val="5"/>
        </w:numPr>
        <w:spacing w:after="39"/>
        <w:ind w:hanging="447"/>
        <w:jc w:val="both"/>
      </w:pPr>
      <w:r>
        <w:t xml:space="preserve">Każdy uczestnik </w:t>
      </w:r>
      <w:proofErr w:type="spellStart"/>
      <w:r>
        <w:t>we</w:t>
      </w:r>
      <w:proofErr w:type="spellEnd"/>
      <w:r>
        <w:t xml:space="preserve"> własnym zakresie przywozi formy i inny sprzęt potrzebny do wykonania  oraz nac</w:t>
      </w:r>
      <w:r>
        <w:t xml:space="preserve">zynia do wydania.  </w:t>
      </w:r>
    </w:p>
    <w:p w:rsidR="00E1279E" w:rsidRDefault="00E1279E">
      <w:pPr>
        <w:pStyle w:val="Standard"/>
      </w:pPr>
    </w:p>
    <w:p w:rsidR="00E1279E" w:rsidRDefault="00243B1C">
      <w:pPr>
        <w:pStyle w:val="Standard"/>
      </w:pPr>
      <w:r>
        <w:t>Dodatkowych informacji o konkursie cukierniczym udzieli:  Dorota Janus tel. 500-026-348.</w:t>
      </w:r>
    </w:p>
    <w:p w:rsidR="00E1279E" w:rsidRDefault="00243B1C">
      <w:pPr>
        <w:pStyle w:val="Standard"/>
        <w:spacing w:after="20"/>
      </w:pPr>
      <w:r>
        <w:t xml:space="preserve"> </w:t>
      </w:r>
    </w:p>
    <w:sectPr w:rsidR="00E1279E" w:rsidSect="003E16EE">
      <w:headerReference w:type="default" r:id="rId7"/>
      <w:pgSz w:w="11906" w:h="16838"/>
      <w:pgMar w:top="415" w:right="707" w:bottom="568" w:left="709" w:header="42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1C" w:rsidRDefault="00243B1C" w:rsidP="006172C8">
      <w:r>
        <w:separator/>
      </w:r>
    </w:p>
  </w:endnote>
  <w:endnote w:type="continuationSeparator" w:id="0">
    <w:p w:rsidR="00243B1C" w:rsidRDefault="00243B1C" w:rsidP="0061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1C" w:rsidRDefault="00243B1C" w:rsidP="006172C8">
      <w:r>
        <w:separator/>
      </w:r>
    </w:p>
  </w:footnote>
  <w:footnote w:type="continuationSeparator" w:id="0">
    <w:p w:rsidR="00243B1C" w:rsidRDefault="00243B1C" w:rsidP="0061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C8" w:rsidRDefault="006172C8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3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AB7"/>
    <w:multiLevelType w:val="hybridMultilevel"/>
    <w:tmpl w:val="15A81BFC"/>
    <w:lvl w:ilvl="0" w:tplc="0415000F">
      <w:start w:val="1"/>
      <w:numFmt w:val="decimal"/>
      <w:lvlText w:val="%1."/>
      <w:lvlJc w:val="left"/>
      <w:pPr>
        <w:ind w:left="305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10571AB8"/>
    <w:multiLevelType w:val="multilevel"/>
    <w:tmpl w:val="10571AB8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70C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2">
    <w:nsid w:val="30543327"/>
    <w:multiLevelType w:val="multilevel"/>
    <w:tmpl w:val="30543327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3">
    <w:nsid w:val="76091198"/>
    <w:multiLevelType w:val="multilevel"/>
    <w:tmpl w:val="4C944EB8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70C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1C6"/>
    <w:rsid w:val="0019311B"/>
    <w:rsid w:val="00243B1C"/>
    <w:rsid w:val="00337EF9"/>
    <w:rsid w:val="003E16EE"/>
    <w:rsid w:val="006172C8"/>
    <w:rsid w:val="00936E69"/>
    <w:rsid w:val="00DB2268"/>
    <w:rsid w:val="00E1279E"/>
    <w:rsid w:val="00E971C6"/>
    <w:rsid w:val="00FB3FF8"/>
    <w:rsid w:val="15616A25"/>
    <w:rsid w:val="198813C4"/>
    <w:rsid w:val="348648E9"/>
    <w:rsid w:val="557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xtbody"/>
    <w:qFormat/>
    <w:rsid w:val="00E1279E"/>
  </w:style>
  <w:style w:type="paragraph" w:customStyle="1" w:styleId="Textbody">
    <w:name w:val="Text body"/>
    <w:basedOn w:val="Standard"/>
    <w:rsid w:val="00E1279E"/>
    <w:pPr>
      <w:spacing w:after="120"/>
    </w:pPr>
  </w:style>
  <w:style w:type="paragraph" w:customStyle="1" w:styleId="Standard">
    <w:name w:val="Standard"/>
    <w:qFormat/>
    <w:rsid w:val="00E127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E127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Standard"/>
    <w:rsid w:val="00E127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E1279E"/>
    <w:pPr>
      <w:suppressLineNumbers/>
    </w:pPr>
  </w:style>
  <w:style w:type="character" w:customStyle="1" w:styleId="ListLabel1">
    <w:name w:val="ListLabel 1"/>
    <w:qFormat/>
    <w:rsid w:val="00E1279E"/>
    <w:rPr>
      <w:rFonts w:eastAsia="Times New Roman" w:cs="Times New Roman"/>
      <w:color w:val="0070C0"/>
      <w:position w:val="0"/>
      <w:sz w:val="18"/>
      <w:szCs w:val="18"/>
      <w:u w:val="none"/>
      <w:vertAlign w:val="baseline"/>
    </w:rPr>
  </w:style>
  <w:style w:type="character" w:customStyle="1" w:styleId="ListLabel2">
    <w:name w:val="ListLabel 2"/>
    <w:qFormat/>
    <w:rsid w:val="00E1279E"/>
    <w:rPr>
      <w:rFonts w:eastAsia="Times New Roman" w:cs="Times New Roman"/>
      <w:color w:val="000000"/>
      <w:position w:val="0"/>
      <w:sz w:val="18"/>
      <w:szCs w:val="18"/>
      <w:u w:val="none"/>
      <w:vertAlign w:val="baseline"/>
    </w:rPr>
  </w:style>
  <w:style w:type="character" w:customStyle="1" w:styleId="ListLabel3">
    <w:name w:val="ListLabel 3"/>
    <w:qFormat/>
    <w:rsid w:val="00E1279E"/>
    <w:rPr>
      <w:rFonts w:eastAsia="Arial" w:cs="Arial"/>
      <w:color w:val="000000"/>
      <w:position w:val="0"/>
      <w:sz w:val="18"/>
      <w:szCs w:val="18"/>
      <w:u w:val="none"/>
      <w:vertAlign w:val="baseline"/>
    </w:rPr>
  </w:style>
  <w:style w:type="paragraph" w:styleId="Nagwek">
    <w:name w:val="header"/>
    <w:basedOn w:val="Normalny"/>
    <w:link w:val="NagwekZnak"/>
    <w:uiPriority w:val="99"/>
    <w:unhideWhenUsed/>
    <w:rsid w:val="006172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72C8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172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172C8"/>
    <w:rPr>
      <w:rFonts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2C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2C8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Sewa</dc:creator>
  <cp:lastModifiedBy>Alfreda Juszczyk</cp:lastModifiedBy>
  <cp:revision>4</cp:revision>
  <dcterms:created xsi:type="dcterms:W3CDTF">2023-11-19T18:33:00Z</dcterms:created>
  <dcterms:modified xsi:type="dcterms:W3CDTF">2025-01-13T10:39:00Z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6BAFF161D36B47549DA2C3BE1406F86F_13</vt:lpwstr>
  </property>
</Properties>
</file>